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2F" w:rsidRPr="00DA252F" w:rsidRDefault="008423ED" w:rsidP="0017006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638425" cy="67792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side REV logo 0416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922" cy="67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006E" w:rsidRDefault="0017006E" w:rsidP="0017006E">
      <w:pPr>
        <w:jc w:val="center"/>
        <w:rPr>
          <w:rFonts w:asciiTheme="majorHAnsi" w:hAnsiTheme="majorHAnsi"/>
          <w:b/>
          <w:sz w:val="40"/>
          <w:szCs w:val="40"/>
        </w:rPr>
      </w:pPr>
      <w:r w:rsidRPr="00DA252F">
        <w:rPr>
          <w:rFonts w:asciiTheme="majorHAnsi" w:hAnsiTheme="majorHAnsi"/>
          <w:b/>
          <w:sz w:val="40"/>
          <w:szCs w:val="40"/>
        </w:rPr>
        <w:t>Insect Repellants</w:t>
      </w:r>
    </w:p>
    <w:p w:rsidR="0015543D" w:rsidRPr="00DA252F" w:rsidRDefault="0015543D">
      <w:pPr>
        <w:rPr>
          <w:b/>
          <w:sz w:val="28"/>
          <w:szCs w:val="28"/>
        </w:rPr>
      </w:pPr>
      <w:r w:rsidRPr="00DA252F">
        <w:rPr>
          <w:b/>
          <w:sz w:val="28"/>
          <w:szCs w:val="28"/>
        </w:rPr>
        <w:t>Can I use insect repellan</w:t>
      </w:r>
      <w:r w:rsidR="00DA252F">
        <w:rPr>
          <w:b/>
          <w:sz w:val="28"/>
          <w:szCs w:val="28"/>
        </w:rPr>
        <w:t>t with DEET in it</w:t>
      </w:r>
      <w:r w:rsidRPr="00DA252F">
        <w:rPr>
          <w:b/>
          <w:sz w:val="28"/>
          <w:szCs w:val="28"/>
        </w:rPr>
        <w:t>?</w:t>
      </w:r>
    </w:p>
    <w:p w:rsidR="0015543D" w:rsidRDefault="0015543D">
      <w:r>
        <w:t>DEET at concentrations between 10-30% (what is currently available in skin creams and sprays) has been shown to be safe, and recommended for use, in adults and children over the age of 2 months.  Other products that do not have DEET are not necessarily safer, and most of those other chemicals have not been tested for children.</w:t>
      </w:r>
    </w:p>
    <w:p w:rsidR="0046738B" w:rsidRPr="0046738B" w:rsidRDefault="0046738B" w:rsidP="0046738B">
      <w:pPr>
        <w:numPr>
          <w:ilvl w:val="0"/>
          <w:numId w:val="1"/>
        </w:numPr>
        <w:spacing w:after="0" w:line="281" w:lineRule="atLeast"/>
        <w:ind w:left="524" w:right="561"/>
        <w:rPr>
          <w:rFonts w:eastAsia="Times New Roman" w:cstheme="minorHAnsi"/>
          <w:color w:val="222222"/>
        </w:rPr>
      </w:pPr>
      <w:r w:rsidRPr="0046738B">
        <w:rPr>
          <w:rFonts w:eastAsia="Times New Roman" w:cstheme="minorHAnsi"/>
          <w:color w:val="222222"/>
        </w:rPr>
        <w:t>Do not apply over cuts, wounds, or irritated or sunburned skin. Avoid areas around eyes and mouth.</w:t>
      </w:r>
    </w:p>
    <w:p w:rsidR="0046738B" w:rsidRPr="0046738B" w:rsidRDefault="0046738B" w:rsidP="0046738B">
      <w:pPr>
        <w:spacing w:after="0" w:line="281" w:lineRule="atLeast"/>
        <w:ind w:left="524" w:right="561"/>
        <w:rPr>
          <w:rFonts w:eastAsia="Times New Roman" w:cstheme="minorHAnsi"/>
          <w:color w:val="222222"/>
        </w:rPr>
      </w:pPr>
    </w:p>
    <w:p w:rsidR="0046738B" w:rsidRPr="0046738B" w:rsidRDefault="0046738B" w:rsidP="0046738B">
      <w:pPr>
        <w:numPr>
          <w:ilvl w:val="0"/>
          <w:numId w:val="1"/>
        </w:numPr>
        <w:spacing w:after="0" w:line="281" w:lineRule="atLeast"/>
        <w:ind w:left="524" w:right="561"/>
        <w:rPr>
          <w:rFonts w:eastAsia="Times New Roman" w:cstheme="minorHAnsi"/>
          <w:color w:val="222222"/>
        </w:rPr>
      </w:pPr>
      <w:r w:rsidRPr="0046738B">
        <w:rPr>
          <w:rFonts w:eastAsia="Times New Roman" w:cstheme="minorHAnsi"/>
          <w:color w:val="222222"/>
        </w:rPr>
        <w:t>Do not spray onto the face; apply with hands.</w:t>
      </w:r>
    </w:p>
    <w:p w:rsidR="0046738B" w:rsidRPr="0046738B" w:rsidRDefault="0046738B" w:rsidP="0046738B">
      <w:pPr>
        <w:spacing w:after="0" w:line="281" w:lineRule="atLeast"/>
        <w:ind w:left="524" w:right="561"/>
        <w:rPr>
          <w:rFonts w:eastAsia="Times New Roman" w:cstheme="minorHAnsi"/>
          <w:color w:val="222222"/>
        </w:rPr>
      </w:pPr>
    </w:p>
    <w:p w:rsidR="0046738B" w:rsidRPr="0046738B" w:rsidRDefault="0046738B" w:rsidP="0046738B">
      <w:pPr>
        <w:numPr>
          <w:ilvl w:val="0"/>
          <w:numId w:val="1"/>
        </w:numPr>
        <w:spacing w:after="0" w:line="281" w:lineRule="atLeast"/>
        <w:ind w:left="524" w:right="561"/>
        <w:rPr>
          <w:rFonts w:eastAsia="Times New Roman" w:cstheme="minorHAnsi"/>
          <w:color w:val="222222"/>
        </w:rPr>
      </w:pPr>
      <w:r w:rsidRPr="0046738B">
        <w:rPr>
          <w:rFonts w:eastAsia="Times New Roman" w:cstheme="minorHAnsi"/>
          <w:color w:val="222222"/>
        </w:rPr>
        <w:t>Use just enough to cover exposed skin.</w:t>
      </w:r>
    </w:p>
    <w:p w:rsidR="0046738B" w:rsidRPr="0046738B" w:rsidRDefault="0046738B" w:rsidP="0046738B">
      <w:pPr>
        <w:spacing w:after="0" w:line="281" w:lineRule="atLeast"/>
        <w:ind w:left="524" w:right="561"/>
        <w:rPr>
          <w:rFonts w:eastAsia="Times New Roman" w:cstheme="minorHAnsi"/>
          <w:color w:val="222222"/>
        </w:rPr>
      </w:pPr>
    </w:p>
    <w:p w:rsidR="0046738B" w:rsidRPr="0046738B" w:rsidRDefault="0046738B" w:rsidP="0046738B">
      <w:pPr>
        <w:numPr>
          <w:ilvl w:val="0"/>
          <w:numId w:val="1"/>
        </w:numPr>
        <w:spacing w:after="0" w:line="281" w:lineRule="atLeast"/>
        <w:ind w:left="524" w:right="561"/>
        <w:rPr>
          <w:rFonts w:eastAsia="Times New Roman" w:cstheme="minorHAnsi"/>
          <w:color w:val="222222"/>
        </w:rPr>
      </w:pPr>
      <w:r w:rsidRPr="0046738B">
        <w:rPr>
          <w:rFonts w:eastAsia="Times New Roman" w:cstheme="minorHAnsi"/>
          <w:color w:val="222222"/>
        </w:rPr>
        <w:t>Do not apply to young children's hands, because they may rub it into their eyes or mouth.</w:t>
      </w:r>
    </w:p>
    <w:p w:rsidR="0046738B" w:rsidRPr="0046738B" w:rsidRDefault="0046738B" w:rsidP="002A2D5B">
      <w:pPr>
        <w:spacing w:after="0" w:line="281" w:lineRule="atLeast"/>
        <w:ind w:left="524" w:right="561"/>
        <w:rPr>
          <w:rFonts w:eastAsia="Times New Roman" w:cstheme="minorHAnsi"/>
          <w:color w:val="222222"/>
        </w:rPr>
      </w:pPr>
    </w:p>
    <w:p w:rsidR="0046738B" w:rsidRPr="0046738B" w:rsidRDefault="0046738B" w:rsidP="002A2D5B">
      <w:pPr>
        <w:numPr>
          <w:ilvl w:val="0"/>
          <w:numId w:val="1"/>
        </w:numPr>
        <w:spacing w:after="0" w:line="281" w:lineRule="atLeast"/>
        <w:ind w:left="524" w:right="561"/>
        <w:rPr>
          <w:rFonts w:eastAsia="Times New Roman" w:cstheme="minorHAnsi"/>
          <w:color w:val="222222"/>
        </w:rPr>
      </w:pPr>
      <w:r w:rsidRPr="0046738B">
        <w:rPr>
          <w:rFonts w:eastAsia="Times New Roman" w:cstheme="minorHAnsi"/>
          <w:color w:val="222222"/>
        </w:rPr>
        <w:t>Do not allow young children to apply a product themselves.</w:t>
      </w:r>
    </w:p>
    <w:p w:rsidR="0046738B" w:rsidRPr="0046738B" w:rsidRDefault="0046738B" w:rsidP="002A2D5B">
      <w:pPr>
        <w:spacing w:after="0" w:line="281" w:lineRule="atLeast"/>
        <w:ind w:left="524" w:right="561"/>
        <w:rPr>
          <w:rFonts w:eastAsia="Times New Roman" w:cstheme="minorHAnsi"/>
          <w:color w:val="222222"/>
        </w:rPr>
      </w:pPr>
    </w:p>
    <w:p w:rsidR="0046738B" w:rsidRPr="0046738B" w:rsidRDefault="0046738B" w:rsidP="002A2D5B">
      <w:pPr>
        <w:numPr>
          <w:ilvl w:val="0"/>
          <w:numId w:val="1"/>
        </w:numPr>
        <w:spacing w:after="0" w:line="281" w:lineRule="atLeast"/>
        <w:ind w:left="524" w:right="561"/>
        <w:rPr>
          <w:rFonts w:eastAsia="Times New Roman" w:cstheme="minorHAnsi"/>
          <w:color w:val="222222"/>
        </w:rPr>
      </w:pPr>
      <w:r w:rsidRPr="0046738B">
        <w:rPr>
          <w:rFonts w:eastAsia="Times New Roman" w:cstheme="minorHAnsi"/>
          <w:color w:val="222222"/>
        </w:rPr>
        <w:t>Do not apply under clothing.</w:t>
      </w:r>
    </w:p>
    <w:p w:rsidR="0046738B" w:rsidRPr="0046738B" w:rsidRDefault="0046738B" w:rsidP="002A2D5B">
      <w:pPr>
        <w:spacing w:after="0" w:line="281" w:lineRule="atLeast"/>
        <w:ind w:left="524" w:right="561"/>
        <w:rPr>
          <w:rFonts w:eastAsia="Times New Roman" w:cstheme="minorHAnsi"/>
          <w:color w:val="222222"/>
        </w:rPr>
      </w:pPr>
    </w:p>
    <w:p w:rsidR="0046738B" w:rsidRPr="0046738B" w:rsidRDefault="0046738B" w:rsidP="002A2D5B">
      <w:pPr>
        <w:numPr>
          <w:ilvl w:val="0"/>
          <w:numId w:val="1"/>
        </w:numPr>
        <w:spacing w:after="0" w:line="281" w:lineRule="atLeast"/>
        <w:ind w:left="524" w:right="561"/>
        <w:rPr>
          <w:rFonts w:eastAsia="Times New Roman" w:cstheme="minorHAnsi"/>
          <w:color w:val="222222"/>
        </w:rPr>
      </w:pPr>
      <w:r w:rsidRPr="0046738B">
        <w:rPr>
          <w:rFonts w:eastAsia="Times New Roman" w:cstheme="minorHAnsi"/>
          <w:color w:val="222222"/>
        </w:rPr>
        <w:t>Do not use sprays in enclosed areas or near food.</w:t>
      </w:r>
    </w:p>
    <w:p w:rsidR="0046738B" w:rsidRPr="0046738B" w:rsidRDefault="0046738B" w:rsidP="002A2D5B">
      <w:pPr>
        <w:spacing w:after="0" w:line="281" w:lineRule="atLeast"/>
        <w:ind w:left="524" w:right="561"/>
        <w:rPr>
          <w:rFonts w:eastAsia="Times New Roman" w:cstheme="minorHAnsi"/>
          <w:color w:val="222222"/>
        </w:rPr>
      </w:pPr>
    </w:p>
    <w:p w:rsidR="0046738B" w:rsidRPr="002A2D5B" w:rsidRDefault="0046738B" w:rsidP="002A2D5B">
      <w:pPr>
        <w:numPr>
          <w:ilvl w:val="0"/>
          <w:numId w:val="1"/>
        </w:numPr>
        <w:spacing w:after="0" w:line="281" w:lineRule="atLeast"/>
        <w:ind w:left="524" w:right="561"/>
      </w:pPr>
      <w:r w:rsidRPr="007D1C00">
        <w:rPr>
          <w:rFonts w:eastAsia="Times New Roman" w:cstheme="minorHAnsi"/>
          <w:color w:val="222222"/>
        </w:rPr>
        <w:t>Repellents containing DEET, applied according to label instructions, can be used a</w:t>
      </w:r>
      <w:r w:rsidR="007D1C00">
        <w:rPr>
          <w:rFonts w:eastAsia="Times New Roman" w:cstheme="minorHAnsi"/>
          <w:color w:val="222222"/>
        </w:rPr>
        <w:t>long with a separate sunscreen.</w:t>
      </w:r>
      <w:r w:rsidR="00A12184">
        <w:rPr>
          <w:rFonts w:eastAsia="Times New Roman" w:cstheme="minorHAnsi"/>
          <w:color w:val="222222"/>
        </w:rPr>
        <w:t xml:space="preserve">  We do not recommend combination products.</w:t>
      </w:r>
    </w:p>
    <w:p w:rsidR="002A2D5B" w:rsidRDefault="002A2D5B" w:rsidP="002A2D5B">
      <w:pPr>
        <w:pStyle w:val="ListParagraph"/>
        <w:spacing w:after="0"/>
      </w:pPr>
    </w:p>
    <w:p w:rsidR="002A2D5B" w:rsidRPr="005D19FB" w:rsidRDefault="002A2D5B" w:rsidP="002A2D5B">
      <w:pPr>
        <w:numPr>
          <w:ilvl w:val="0"/>
          <w:numId w:val="1"/>
        </w:numPr>
        <w:spacing w:after="0" w:line="281" w:lineRule="atLeast"/>
        <w:ind w:left="524" w:right="561"/>
      </w:pPr>
      <w:r>
        <w:t>It is important to bathe child after returning back inside.</w:t>
      </w:r>
    </w:p>
    <w:p w:rsidR="005D19FB" w:rsidRDefault="005D19FB" w:rsidP="002A2D5B">
      <w:pPr>
        <w:pStyle w:val="ListParagraph"/>
        <w:spacing w:after="0"/>
      </w:pPr>
    </w:p>
    <w:p w:rsidR="005D19FB" w:rsidRPr="00DA252F" w:rsidRDefault="005D19FB" w:rsidP="005D19FB">
      <w:pPr>
        <w:spacing w:after="0" w:line="281" w:lineRule="atLeast"/>
        <w:ind w:right="561"/>
        <w:rPr>
          <w:b/>
          <w:sz w:val="28"/>
          <w:szCs w:val="28"/>
        </w:rPr>
      </w:pPr>
      <w:r w:rsidRPr="00DA252F">
        <w:rPr>
          <w:b/>
          <w:sz w:val="28"/>
          <w:szCs w:val="28"/>
        </w:rPr>
        <w:t>If my child does get bitten by an insect, what should I do?</w:t>
      </w:r>
    </w:p>
    <w:p w:rsidR="005D19FB" w:rsidRDefault="005D19FB" w:rsidP="005D19FB">
      <w:pPr>
        <w:spacing w:after="0" w:line="281" w:lineRule="atLeast"/>
        <w:ind w:right="561"/>
      </w:pPr>
    </w:p>
    <w:p w:rsidR="005D19FB" w:rsidRDefault="005D19FB" w:rsidP="005D19FB">
      <w:pPr>
        <w:spacing w:after="0" w:line="281" w:lineRule="atLeast"/>
        <w:ind w:right="561"/>
      </w:pPr>
      <w:r>
        <w:t>If you believe it was a tick</w:t>
      </w:r>
      <w:r w:rsidR="00DE21F1">
        <w:t>, please see other tick info sheet.</w:t>
      </w:r>
    </w:p>
    <w:p w:rsidR="006650FE" w:rsidRDefault="006650FE" w:rsidP="005D19FB">
      <w:pPr>
        <w:spacing w:after="0" w:line="281" w:lineRule="atLeast"/>
        <w:ind w:right="561"/>
      </w:pPr>
    </w:p>
    <w:p w:rsidR="00DE21F1" w:rsidRDefault="00DE21F1" w:rsidP="005D19FB">
      <w:pPr>
        <w:spacing w:after="0" w:line="281" w:lineRule="atLeast"/>
        <w:ind w:right="561"/>
      </w:pPr>
      <w:r>
        <w:t>If the spot is itchy, you can put Benadryl or other anti-itch</w:t>
      </w:r>
      <w:r w:rsidR="001C7618">
        <w:t xml:space="preserve"> lotion/spray on the spot.   Avoid putting on face or near hands of young children as they may rub it in their eyes or mouth.</w:t>
      </w:r>
      <w:r w:rsidR="00EC7CED">
        <w:t xml:space="preserve">  The more it is scratched, the more irritated/reddened the area may become.  Helpful distractions can include putting a cold compress to the area or a </w:t>
      </w:r>
      <w:proofErr w:type="spellStart"/>
      <w:r w:rsidR="00EC7CED">
        <w:t>bandaid</w:t>
      </w:r>
      <w:proofErr w:type="spellEnd"/>
      <w:r w:rsidR="00EC7CED">
        <w:t xml:space="preserve"> over</w:t>
      </w:r>
      <w:r w:rsidR="00A07C47">
        <w:t xml:space="preserve"> </w:t>
      </w:r>
      <w:r w:rsidR="00AE3624">
        <w:t>the spot to keep them</w:t>
      </w:r>
      <w:r w:rsidR="00A07C47">
        <w:t xml:space="preserve"> from scratching it directly.</w:t>
      </w:r>
    </w:p>
    <w:p w:rsidR="0015543D" w:rsidRDefault="000C0E73" w:rsidP="00C01324">
      <w:pPr>
        <w:spacing w:after="0" w:line="281" w:lineRule="atLeast"/>
        <w:ind w:right="561"/>
      </w:pPr>
      <w:r>
        <w:t>If you have any worries about infection, fever, or other symptoms than localized rash, please call to make an appointment to be seen.</w:t>
      </w:r>
    </w:p>
    <w:sectPr w:rsidR="0015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457E"/>
    <w:multiLevelType w:val="multilevel"/>
    <w:tmpl w:val="51FE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3D"/>
    <w:rsid w:val="000C0E73"/>
    <w:rsid w:val="0015543D"/>
    <w:rsid w:val="0017006E"/>
    <w:rsid w:val="001C7618"/>
    <w:rsid w:val="002A2D5B"/>
    <w:rsid w:val="0046738B"/>
    <w:rsid w:val="005D19FB"/>
    <w:rsid w:val="006650FE"/>
    <w:rsid w:val="007D1C00"/>
    <w:rsid w:val="008423ED"/>
    <w:rsid w:val="00A07C47"/>
    <w:rsid w:val="00A12184"/>
    <w:rsid w:val="00AE3624"/>
    <w:rsid w:val="00C01324"/>
    <w:rsid w:val="00DA252F"/>
    <w:rsid w:val="00DE21F1"/>
    <w:rsid w:val="00EC7CED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S. Gill</dc:creator>
  <cp:lastModifiedBy>Michelle S. Gill</cp:lastModifiedBy>
  <cp:revision>2</cp:revision>
  <cp:lastPrinted>2012-07-16T22:46:00Z</cp:lastPrinted>
  <dcterms:created xsi:type="dcterms:W3CDTF">2015-11-17T20:57:00Z</dcterms:created>
  <dcterms:modified xsi:type="dcterms:W3CDTF">2015-11-17T20:57:00Z</dcterms:modified>
</cp:coreProperties>
</file>